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263d8f5e34d0c" /><Relationship Type="http://schemas.openxmlformats.org/officeDocument/2006/relationships/extended-properties" Target="/docProps/app.xml" Id="R84a8df40d978460b" /><Relationship Type="http://schemas.openxmlformats.org/package/2006/relationships/metadata/core-properties" Target="/docProps/core.xml" Id="R8f71f95c0f1e4f82" /><Relationship Type="http://schemas.openxmlformats.org/officeDocument/2006/relationships/custom-properties" Target="/docProps/custom.xml" Id="R67546f076c7c42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38.14173" w:right="446.4" w:bottom="618.14175" w:left="389.955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6.00004"/>
        <w:gridCol w:w="144"/>
        <w:gridCol w:w="5616.00004"/>
      </w:tblGrid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1920.18899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</w:tbl>
    <w:p>
      <w:pPr>
        <w:spacing w:after="0" w:line="20" w:lineRule="exact"/>
      </w:pPr>
      <w:r/>
      <w:r>
        <w:pict>
          <v:roundrect style="position:absolute;margin-left:13.2378pt;margin-top:37.00709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37.00709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133.0165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133.0165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229.02598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229.02598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325.0354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325.0354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421.04488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421.04488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517.05435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517.05435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613.06382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613.06382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13.2378pt;margin-top:709.073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  <w:r>
        <w:pict>
          <v:roundrect style="position:absolute;margin-left:301.2378pt;margin-top:709.0733pt;width:280.8pt;height:96.00945pt;z-index:0;mso-position-horizontal-relative:page;mso-position-vertical-relative:page;rotation:0" filled="f" strokecolor="##bfbfbf [2412]" strokeweight="0.25pt" print="false" arcsize="580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7179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14d9407000440c8" /><Relationship Type="http://schemas.openxmlformats.org/officeDocument/2006/relationships/styles" Target="/word/styles.xml" Id="R0e8cd73cba2e4ec8" /><Relationship Type="http://schemas.openxmlformats.org/officeDocument/2006/relationships/settings" Target="/word/settings.xml" Id="R45e1efa1ba244836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A-0002-01</vt:lpwstr>
  </property>
</Properties>
</file>